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3137063" cy="115189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7063" cy="1151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FICHE PROJET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Surligne en jaune signifie que le texte figurera sur le site internet</w:t>
      </w:r>
      <w:r w:rsidDel="00000000" w:rsidR="00000000" w:rsidRPr="00000000">
        <w:rPr>
          <w:rtl w:val="0"/>
        </w:rPr>
      </w:r>
    </w:p>
    <w:tbl>
      <w:tblPr>
        <w:tblStyle w:val="Table1"/>
        <w:tblW w:w="960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368"/>
        <w:gridCol w:w="6237"/>
        <w:tblGridChange w:id="0">
          <w:tblGrid>
            <w:gridCol w:w="3368"/>
            <w:gridCol w:w="6237"/>
          </w:tblGrid>
        </w:tblGridChange>
      </w:tblGrid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Nom du projet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Structure porteuse du projet et bénéficiaire du financement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LOGO de la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Nom de la structure porteuse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 xml:space="preserve">Type de structure juridique 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Association ou GIP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Documents administratifs à joindre à votre demande de financement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Statuts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Publication au Journal Officiel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RIB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Composition de l’instance de gouvernance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Dernier rapport d’activité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Dernier rapport financier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prévisionnel 2022-2023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 xml:space="preserve">Descriptif du porteur de projet (6 lignes maximum)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Partenaires du projet 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Lieu du projet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Durée du projet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 /calendrier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Thématique du projet 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(Innover / Protéger / Connaître / Sensibiliser)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Résumé du projet</w:t>
            </w: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* (6 lignes maximum) figurant sur le site SOS Corail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Chiffres Clés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Enjeux et objectifs 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Résultats concrets attendus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indiquer deux chiffres clés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(ex superficie protégée, nombre d’espèces inventoriées….)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Activités programmées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Référent local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et référent projet 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Budget global à financer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Budget détaillé en €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(par activités et par poste : salaire/déplacements/matériel/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fonctionnement/part des autres financeurs le cas échéant/ autre…)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Risques / contraintes / pré-requis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Documents associés (avis positifs des instances réglementaires si besoin, carte, …)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possible, préciser une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limite pour la collecte de fonds à partir de la mise en ligne du projet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Pour l’appel à projet préparer un déroulé précis (à part)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Trois documents associés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à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destination du grand public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(par exemple 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liens vidéos YOUTUBE, cartes, documents de projets, infographies, etc.).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Documentation à joindre en pièce jointe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Photos à joindre 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 pièce jointe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 le descriptif complet est à annexer à la présente fiche, accompagné d’une ou plusieurs photos qui permettront d’illustrer le projet sur le site SOS corail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27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27E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27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27ED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27EDF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7EDF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27EDF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vufsX96cqPYlf4f5XdH79viRLA==">AMUW2mWlFN8BHgybbDLq257nGbcLu/OQB2vPySaN6AFIcnFitS4C1s8YgnpJIpmEW2TUAu42TZ5l+IvtNL6rYFxwfPCO7w9gJAwBDLJJ9K0wNFWsikLhAAE=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2020-10-17T08:30:00Z</dcterms:created>
</cp:coreProperties>
</file>